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107B" w:rsidRPr="00C82E50" w:rsidRDefault="00EF107B" w:rsidP="00EF107B">
      <w:pPr>
        <w:ind w:right="-81"/>
        <w:jc w:val="center"/>
        <w:rPr>
          <w:sz w:val="28"/>
        </w:rPr>
      </w:pPr>
      <w:r w:rsidRPr="00C82E50">
        <w:rPr>
          <w:sz w:val="28"/>
          <w:szCs w:val="28"/>
        </w:rPr>
        <w:t xml:space="preserve">1 </w:t>
      </w:r>
      <w:r w:rsidRPr="00C82E50">
        <w:rPr>
          <w:sz w:val="28"/>
        </w:rPr>
        <w:t xml:space="preserve">ПРЕДСТАВЛЕНИЕ ТЕХНОЛОГИЧЕСКИХ ПРОЦЕССОВ, </w:t>
      </w:r>
      <w:r>
        <w:rPr>
          <w:sz w:val="28"/>
        </w:rPr>
        <w:br/>
      </w:r>
      <w:r w:rsidRPr="00C82E50">
        <w:rPr>
          <w:sz w:val="28"/>
        </w:rPr>
        <w:t>КАК ОБЪЕКТОВ УПРАВЛЕНИЯ</w:t>
      </w:r>
      <w:r>
        <w:rPr>
          <w:sz w:val="28"/>
        </w:rPr>
        <w:t xml:space="preserve">. </w:t>
      </w:r>
      <w:r w:rsidRPr="00D83D10">
        <w:rPr>
          <w:sz w:val="28"/>
          <w:szCs w:val="28"/>
        </w:rPr>
        <w:t>СОСТАВЛЕНИЕ МАТЕМАТИЧЕСКОГО ОПИСАНИЯ ОБ</w:t>
      </w:r>
      <w:r w:rsidRPr="00D83D10">
        <w:rPr>
          <w:sz w:val="28"/>
          <w:szCs w:val="28"/>
        </w:rPr>
        <w:t>Ъ</w:t>
      </w:r>
      <w:r w:rsidRPr="00D83D10">
        <w:rPr>
          <w:sz w:val="28"/>
          <w:szCs w:val="28"/>
        </w:rPr>
        <w:t>ЕКТОВ</w:t>
      </w:r>
    </w:p>
    <w:p w:rsidR="00EF107B" w:rsidRDefault="00EF107B" w:rsidP="00EF107B">
      <w:pPr>
        <w:jc w:val="center"/>
        <w:rPr>
          <w:sz w:val="28"/>
          <w:szCs w:val="28"/>
        </w:rPr>
      </w:pPr>
    </w:p>
    <w:p w:rsidR="00EF107B" w:rsidRDefault="00EF107B" w:rsidP="00EF107B">
      <w:pPr>
        <w:ind w:right="-81" w:firstLine="540"/>
        <w:jc w:val="both"/>
        <w:rPr>
          <w:sz w:val="28"/>
        </w:rPr>
      </w:pPr>
      <w:r>
        <w:rPr>
          <w:sz w:val="28"/>
        </w:rPr>
        <w:t>Задание</w:t>
      </w:r>
      <w:r w:rsidRPr="00C82E50">
        <w:rPr>
          <w:sz w:val="28"/>
        </w:rPr>
        <w:t xml:space="preserve"> №</w:t>
      </w:r>
      <w:r>
        <w:rPr>
          <w:sz w:val="28"/>
        </w:rPr>
        <w:t xml:space="preserve"> </w:t>
      </w:r>
      <w:r w:rsidRPr="00C82E50">
        <w:rPr>
          <w:sz w:val="28"/>
        </w:rPr>
        <w:t>1.</w:t>
      </w:r>
      <w:r>
        <w:rPr>
          <w:sz w:val="28"/>
        </w:rPr>
        <w:t xml:space="preserve"> </w:t>
      </w:r>
    </w:p>
    <w:p w:rsidR="00EF107B" w:rsidRDefault="00EF107B" w:rsidP="00EF107B">
      <w:pPr>
        <w:ind w:right="-81"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Выбрать конкретный </w:t>
      </w:r>
      <w:r>
        <w:rPr>
          <w:sz w:val="28"/>
        </w:rPr>
        <w:t xml:space="preserve">технологический процесс. </w:t>
      </w:r>
      <w:r>
        <w:rPr>
          <w:sz w:val="28"/>
          <w:szCs w:val="28"/>
        </w:rPr>
        <w:t>Рассмотреть н</w:t>
      </w:r>
      <w:r>
        <w:rPr>
          <w:sz w:val="28"/>
        </w:rPr>
        <w:t>азначение процесса, описать его технологию и основные показатели. Р</w:t>
      </w:r>
      <w:r>
        <w:rPr>
          <w:sz w:val="28"/>
          <w:szCs w:val="28"/>
        </w:rPr>
        <w:t>азделить переме</w:t>
      </w:r>
      <w:r>
        <w:rPr>
          <w:sz w:val="28"/>
          <w:szCs w:val="28"/>
        </w:rPr>
        <w:t>н</w:t>
      </w:r>
      <w:r>
        <w:rPr>
          <w:sz w:val="28"/>
          <w:szCs w:val="28"/>
        </w:rPr>
        <w:t>ные объекта на управляющие воздействия, возмущения и управляемые (регул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руемые) переменные, </w:t>
      </w:r>
      <w:r>
        <w:rPr>
          <w:sz w:val="28"/>
        </w:rPr>
        <w:t>наметить каналы регулирования</w:t>
      </w:r>
      <w:r>
        <w:rPr>
          <w:sz w:val="28"/>
          <w:szCs w:val="28"/>
        </w:rPr>
        <w:t>. Представить результат в виде реф</w:t>
      </w:r>
      <w:r>
        <w:rPr>
          <w:sz w:val="28"/>
          <w:szCs w:val="28"/>
        </w:rPr>
        <w:t>е</w:t>
      </w:r>
      <w:r>
        <w:rPr>
          <w:sz w:val="28"/>
          <w:szCs w:val="28"/>
        </w:rPr>
        <w:t xml:space="preserve">рата. </w:t>
      </w:r>
    </w:p>
    <w:p w:rsidR="00EF107B" w:rsidRDefault="00EF107B" w:rsidP="00EF107B">
      <w:pPr>
        <w:ind w:firstLine="539"/>
        <w:jc w:val="both"/>
        <w:outlineLvl w:val="1"/>
        <w:rPr>
          <w:sz w:val="28"/>
        </w:rPr>
      </w:pPr>
      <w:r>
        <w:rPr>
          <w:sz w:val="28"/>
        </w:rPr>
        <w:t>Примерный перечень предлагаемых объектов управления следующий:</w:t>
      </w:r>
    </w:p>
    <w:p w:rsidR="00EF107B" w:rsidRDefault="00EF107B" w:rsidP="00EF107B">
      <w:pPr>
        <w:ind w:firstLine="539"/>
        <w:jc w:val="both"/>
        <w:outlineLvl w:val="1"/>
        <w:rPr>
          <w:sz w:val="28"/>
        </w:rPr>
      </w:pPr>
      <w:r>
        <w:rPr>
          <w:sz w:val="28"/>
        </w:rPr>
        <w:t>1) печь кипящего слоя в производстве цинка;</w:t>
      </w:r>
    </w:p>
    <w:p w:rsidR="00EF107B" w:rsidRDefault="00EF107B" w:rsidP="00EF107B">
      <w:pPr>
        <w:ind w:firstLine="539"/>
        <w:jc w:val="both"/>
        <w:outlineLvl w:val="1"/>
        <w:rPr>
          <w:sz w:val="28"/>
        </w:rPr>
      </w:pPr>
      <w:r>
        <w:rPr>
          <w:sz w:val="28"/>
        </w:rPr>
        <w:t>2) вращающийся барабан для сушки сыпучих материалов;</w:t>
      </w:r>
    </w:p>
    <w:p w:rsidR="00EF107B" w:rsidRDefault="00EF107B" w:rsidP="00EF107B">
      <w:pPr>
        <w:ind w:firstLine="567"/>
        <w:rPr>
          <w:sz w:val="28"/>
        </w:rPr>
      </w:pPr>
      <w:r>
        <w:rPr>
          <w:sz w:val="28"/>
        </w:rPr>
        <w:t xml:space="preserve">3) </w:t>
      </w:r>
      <w:proofErr w:type="spellStart"/>
      <w:r>
        <w:rPr>
          <w:sz w:val="28"/>
        </w:rPr>
        <w:t>вельцевание</w:t>
      </w:r>
      <w:proofErr w:type="spellEnd"/>
      <w:r>
        <w:rPr>
          <w:sz w:val="28"/>
        </w:rPr>
        <w:t xml:space="preserve"> </w:t>
      </w:r>
      <w:proofErr w:type="gramStart"/>
      <w:r>
        <w:rPr>
          <w:sz w:val="28"/>
        </w:rPr>
        <w:t>цинковых</w:t>
      </w:r>
      <w:proofErr w:type="gramEnd"/>
      <w:r>
        <w:rPr>
          <w:sz w:val="28"/>
        </w:rPr>
        <w:t xml:space="preserve"> </w:t>
      </w:r>
      <w:proofErr w:type="spellStart"/>
      <w:r>
        <w:rPr>
          <w:sz w:val="28"/>
        </w:rPr>
        <w:t>кеков</w:t>
      </w:r>
      <w:proofErr w:type="spellEnd"/>
      <w:r>
        <w:rPr>
          <w:sz w:val="28"/>
        </w:rPr>
        <w:t xml:space="preserve"> в трубчатой вращающейся печи;</w:t>
      </w:r>
    </w:p>
    <w:p w:rsidR="00EF107B" w:rsidRDefault="00EF107B" w:rsidP="00EF107B">
      <w:pPr>
        <w:ind w:firstLine="567"/>
        <w:rPr>
          <w:sz w:val="28"/>
        </w:rPr>
      </w:pPr>
      <w:r>
        <w:rPr>
          <w:sz w:val="28"/>
        </w:rPr>
        <w:t>4) непрерывный процесс выщелачивания цинкового огарка;</w:t>
      </w:r>
    </w:p>
    <w:p w:rsidR="00EF107B" w:rsidRDefault="00EF107B" w:rsidP="00EF107B">
      <w:pPr>
        <w:ind w:firstLine="567"/>
        <w:rPr>
          <w:sz w:val="28"/>
        </w:rPr>
      </w:pPr>
      <w:r>
        <w:rPr>
          <w:sz w:val="28"/>
        </w:rPr>
        <w:t>5) шлаковозгоночная установка для переработки цинкосодержащих шл</w:t>
      </w:r>
      <w:r>
        <w:rPr>
          <w:sz w:val="28"/>
        </w:rPr>
        <w:t>а</w:t>
      </w:r>
      <w:r>
        <w:rPr>
          <w:sz w:val="28"/>
        </w:rPr>
        <w:t>ков;</w:t>
      </w:r>
    </w:p>
    <w:p w:rsidR="00EF107B" w:rsidRDefault="00EF107B" w:rsidP="00EF107B">
      <w:pPr>
        <w:ind w:firstLine="567"/>
        <w:rPr>
          <w:sz w:val="28"/>
        </w:rPr>
      </w:pPr>
      <w:r>
        <w:rPr>
          <w:sz w:val="28"/>
        </w:rPr>
        <w:t>6) смеситель в производстве силикатного кирпича;</w:t>
      </w:r>
    </w:p>
    <w:p w:rsidR="00EF107B" w:rsidRDefault="00EF107B" w:rsidP="00EF107B">
      <w:pPr>
        <w:ind w:firstLine="567"/>
        <w:rPr>
          <w:sz w:val="28"/>
        </w:rPr>
      </w:pPr>
      <w:r>
        <w:rPr>
          <w:sz w:val="28"/>
        </w:rPr>
        <w:t>7) процесс измельчения руды в шаровой мельнице;</w:t>
      </w:r>
    </w:p>
    <w:p w:rsidR="00EF107B" w:rsidRDefault="00EF107B" w:rsidP="00EF107B">
      <w:pPr>
        <w:ind w:firstLine="567"/>
        <w:rPr>
          <w:sz w:val="28"/>
        </w:rPr>
      </w:pPr>
      <w:r>
        <w:rPr>
          <w:sz w:val="28"/>
        </w:rPr>
        <w:t>8) флотационная машина;</w:t>
      </w:r>
    </w:p>
    <w:p w:rsidR="00EF107B" w:rsidRDefault="00EF107B" w:rsidP="00EF107B">
      <w:pPr>
        <w:ind w:firstLine="567"/>
        <w:rPr>
          <w:sz w:val="28"/>
        </w:rPr>
      </w:pPr>
      <w:r>
        <w:rPr>
          <w:sz w:val="28"/>
        </w:rPr>
        <w:t>9) паровой котел;</w:t>
      </w:r>
    </w:p>
    <w:p w:rsidR="00EF107B" w:rsidRDefault="00EF107B" w:rsidP="00EF107B">
      <w:pPr>
        <w:ind w:firstLine="567"/>
        <w:rPr>
          <w:sz w:val="28"/>
        </w:rPr>
      </w:pPr>
      <w:r>
        <w:rPr>
          <w:sz w:val="28"/>
        </w:rPr>
        <w:t>10) обжиговая вращающаяся печь цементного производства;</w:t>
      </w:r>
    </w:p>
    <w:p w:rsidR="00EF107B" w:rsidRDefault="00EF107B" w:rsidP="00EF107B">
      <w:pPr>
        <w:ind w:firstLine="567"/>
        <w:rPr>
          <w:sz w:val="28"/>
        </w:rPr>
      </w:pPr>
      <w:r>
        <w:rPr>
          <w:sz w:val="28"/>
        </w:rPr>
        <w:t xml:space="preserve">11) барабанный </w:t>
      </w:r>
      <w:proofErr w:type="spellStart"/>
      <w:r>
        <w:rPr>
          <w:sz w:val="28"/>
        </w:rPr>
        <w:t>окомкователь</w:t>
      </w:r>
      <w:proofErr w:type="spellEnd"/>
      <w:r>
        <w:rPr>
          <w:sz w:val="28"/>
        </w:rPr>
        <w:t xml:space="preserve"> (агломерационный барабан) в процессе ку</w:t>
      </w:r>
      <w:r>
        <w:rPr>
          <w:sz w:val="28"/>
        </w:rPr>
        <w:t>ч</w:t>
      </w:r>
      <w:r>
        <w:rPr>
          <w:sz w:val="28"/>
        </w:rPr>
        <w:t>ного выщелачивания золотосодержащей руды;</w:t>
      </w:r>
    </w:p>
    <w:p w:rsidR="00EF107B" w:rsidRDefault="00EF107B" w:rsidP="00EF107B">
      <w:pPr>
        <w:ind w:firstLine="567"/>
        <w:rPr>
          <w:sz w:val="28"/>
        </w:rPr>
      </w:pPr>
      <w:r>
        <w:rPr>
          <w:sz w:val="28"/>
        </w:rPr>
        <w:t>12) химический реактор непрерывного действия;</w:t>
      </w:r>
    </w:p>
    <w:p w:rsidR="00EF107B" w:rsidRDefault="00EF107B" w:rsidP="00EF107B">
      <w:pPr>
        <w:ind w:firstLine="567"/>
        <w:rPr>
          <w:sz w:val="28"/>
        </w:rPr>
      </w:pPr>
      <w:r>
        <w:rPr>
          <w:sz w:val="28"/>
        </w:rPr>
        <w:t>13) ректификационная колонна;</w:t>
      </w:r>
    </w:p>
    <w:p w:rsidR="00EF107B" w:rsidRDefault="00EF107B" w:rsidP="00EF107B">
      <w:pPr>
        <w:ind w:firstLine="567"/>
        <w:rPr>
          <w:sz w:val="28"/>
        </w:rPr>
      </w:pPr>
      <w:r>
        <w:rPr>
          <w:sz w:val="28"/>
        </w:rPr>
        <w:t>14) теплообменник.</w:t>
      </w:r>
    </w:p>
    <w:p w:rsidR="00EF107B" w:rsidRDefault="00EF107B" w:rsidP="00EF107B">
      <w:pPr>
        <w:ind w:firstLine="567"/>
        <w:jc w:val="both"/>
        <w:rPr>
          <w:sz w:val="28"/>
        </w:rPr>
      </w:pPr>
      <w:r>
        <w:rPr>
          <w:sz w:val="28"/>
        </w:rPr>
        <w:t>Студент</w:t>
      </w:r>
      <w:r>
        <w:rPr>
          <w:sz w:val="28"/>
        </w:rPr>
        <w:t xml:space="preserve"> может сам выбрать объект, удовлетворяющий указанным в</w:t>
      </w:r>
      <w:r>
        <w:rPr>
          <w:sz w:val="28"/>
        </w:rPr>
        <w:t>ы</w:t>
      </w:r>
      <w:r>
        <w:rPr>
          <w:sz w:val="28"/>
        </w:rPr>
        <w:t>ше требованиям. Такой выбор должен быть согласован с преподавателем. Выбор одного и того же объекта несколькими магистрантами не допуск</w:t>
      </w:r>
      <w:r>
        <w:rPr>
          <w:sz w:val="28"/>
        </w:rPr>
        <w:t>а</w:t>
      </w:r>
      <w:r>
        <w:rPr>
          <w:sz w:val="28"/>
        </w:rPr>
        <w:t>ется.</w:t>
      </w:r>
    </w:p>
    <w:p w:rsidR="00EF107B" w:rsidRDefault="00EF107B" w:rsidP="00EF107B">
      <w:pPr>
        <w:ind w:right="76" w:firstLine="709"/>
        <w:jc w:val="both"/>
        <w:rPr>
          <w:sz w:val="28"/>
        </w:rPr>
      </w:pPr>
      <w:r>
        <w:rPr>
          <w:sz w:val="28"/>
        </w:rPr>
        <w:t>При выполнении данного задания р</w:t>
      </w:r>
      <w:bookmarkStart w:id="0" w:name="_GoBack"/>
      <w:bookmarkEnd w:id="0"/>
      <w:r>
        <w:rPr>
          <w:sz w:val="28"/>
        </w:rPr>
        <w:t>ассматриваются следующие в</w:t>
      </w:r>
      <w:r>
        <w:rPr>
          <w:sz w:val="28"/>
        </w:rPr>
        <w:t>о</w:t>
      </w:r>
      <w:r>
        <w:rPr>
          <w:sz w:val="28"/>
        </w:rPr>
        <w:t>просы:</w:t>
      </w:r>
    </w:p>
    <w:p w:rsidR="00EF107B" w:rsidRDefault="00EF107B" w:rsidP="00EF107B">
      <w:pPr>
        <w:ind w:right="76" w:firstLine="709"/>
        <w:jc w:val="both"/>
        <w:rPr>
          <w:sz w:val="28"/>
        </w:rPr>
      </w:pPr>
      <w:r>
        <w:rPr>
          <w:sz w:val="28"/>
        </w:rPr>
        <w:t>- назначение процесса;</w:t>
      </w:r>
    </w:p>
    <w:p w:rsidR="00EF107B" w:rsidRDefault="00EF107B" w:rsidP="00EF107B">
      <w:pPr>
        <w:ind w:right="76" w:firstLine="709"/>
        <w:jc w:val="both"/>
        <w:rPr>
          <w:sz w:val="28"/>
        </w:rPr>
      </w:pPr>
      <w:r>
        <w:rPr>
          <w:sz w:val="28"/>
        </w:rPr>
        <w:t>- основные технологические операции процесса и физико-химические зак</w:t>
      </w:r>
      <w:r>
        <w:rPr>
          <w:sz w:val="28"/>
        </w:rPr>
        <w:t>о</w:t>
      </w:r>
      <w:r>
        <w:rPr>
          <w:sz w:val="28"/>
        </w:rPr>
        <w:t>номерности их протекания;</w:t>
      </w:r>
    </w:p>
    <w:p w:rsidR="00EF107B" w:rsidRDefault="00EF107B" w:rsidP="00EF107B">
      <w:pPr>
        <w:ind w:right="76" w:firstLine="709"/>
        <w:rPr>
          <w:sz w:val="28"/>
        </w:rPr>
      </w:pPr>
      <w:r>
        <w:rPr>
          <w:sz w:val="28"/>
        </w:rPr>
        <w:t>- аппаратурное оформление процесса;</w:t>
      </w:r>
    </w:p>
    <w:p w:rsidR="00EF107B" w:rsidRDefault="00EF107B" w:rsidP="00EF107B">
      <w:pPr>
        <w:ind w:right="76" w:firstLine="709"/>
        <w:rPr>
          <w:sz w:val="28"/>
        </w:rPr>
      </w:pPr>
      <w:r>
        <w:rPr>
          <w:sz w:val="28"/>
        </w:rPr>
        <w:t xml:space="preserve">- показатели работы процесса или агрегата. </w:t>
      </w:r>
    </w:p>
    <w:p w:rsidR="00EF107B" w:rsidRDefault="00EF107B" w:rsidP="00EF107B">
      <w:pPr>
        <w:ind w:right="76" w:firstLine="709"/>
        <w:jc w:val="both"/>
        <w:rPr>
          <w:sz w:val="28"/>
        </w:rPr>
      </w:pPr>
      <w:r>
        <w:rPr>
          <w:sz w:val="28"/>
        </w:rPr>
        <w:t>Этих данных должно быть достаточно, чтобы определить динамич</w:t>
      </w:r>
      <w:r>
        <w:rPr>
          <w:sz w:val="28"/>
        </w:rPr>
        <w:t>е</w:t>
      </w:r>
      <w:r>
        <w:rPr>
          <w:sz w:val="28"/>
        </w:rPr>
        <w:t>ские характеристики объекта по каналам управления и определить требования к с</w:t>
      </w:r>
      <w:r>
        <w:rPr>
          <w:sz w:val="28"/>
        </w:rPr>
        <w:t>и</w:t>
      </w:r>
      <w:r>
        <w:rPr>
          <w:sz w:val="28"/>
        </w:rPr>
        <w:t>стеме управления.</w:t>
      </w:r>
    </w:p>
    <w:p w:rsidR="00EF107B" w:rsidRDefault="00EF107B" w:rsidP="00EF107B">
      <w:pPr>
        <w:ind w:right="76" w:firstLine="709"/>
        <w:jc w:val="both"/>
        <w:rPr>
          <w:sz w:val="28"/>
        </w:rPr>
      </w:pPr>
      <w:r>
        <w:rPr>
          <w:sz w:val="28"/>
        </w:rPr>
        <w:t>При определении аппаратурного оформления процесса следует рассмо</w:t>
      </w:r>
      <w:r>
        <w:rPr>
          <w:sz w:val="28"/>
        </w:rPr>
        <w:t>т</w:t>
      </w:r>
      <w:r>
        <w:rPr>
          <w:sz w:val="28"/>
        </w:rPr>
        <w:t xml:space="preserve">реть системы и узлы загрузки исходных материалов, топлива и дутья, системы газо- и пылеулавливания, перекачивающие устройства  и другое оборудование, которое участвует в работе систем автоматизации. </w:t>
      </w:r>
      <w:r>
        <w:rPr>
          <w:sz w:val="28"/>
        </w:rPr>
        <w:lastRenderedPageBreak/>
        <w:t>Следует наметить конкре</w:t>
      </w:r>
      <w:r>
        <w:rPr>
          <w:sz w:val="28"/>
        </w:rPr>
        <w:t>т</w:t>
      </w:r>
      <w:r>
        <w:rPr>
          <w:sz w:val="28"/>
        </w:rPr>
        <w:t xml:space="preserve">ную схему цепей аппаратов и определить их работу. </w:t>
      </w:r>
    </w:p>
    <w:p w:rsidR="00EF107B" w:rsidRDefault="00EF107B" w:rsidP="00EF107B">
      <w:pPr>
        <w:ind w:right="76" w:firstLine="709"/>
        <w:jc w:val="both"/>
        <w:rPr>
          <w:sz w:val="28"/>
        </w:rPr>
      </w:pPr>
      <w:r>
        <w:rPr>
          <w:sz w:val="28"/>
        </w:rPr>
        <w:t>И</w:t>
      </w:r>
      <w:r>
        <w:rPr>
          <w:sz w:val="28"/>
        </w:rPr>
        <w:t>з</w:t>
      </w:r>
      <w:r>
        <w:rPr>
          <w:sz w:val="28"/>
        </w:rPr>
        <w:t>лагаемый материал нужно иллюстрировать рисунками.</w:t>
      </w:r>
    </w:p>
    <w:p w:rsidR="00EF107B" w:rsidRDefault="00EF107B" w:rsidP="00EF107B">
      <w:pPr>
        <w:ind w:right="76" w:firstLine="709"/>
        <w:jc w:val="both"/>
        <w:rPr>
          <w:sz w:val="28"/>
        </w:rPr>
      </w:pPr>
      <w:r>
        <w:rPr>
          <w:sz w:val="28"/>
        </w:rPr>
        <w:t>При выполнении задания использовать знания, полученные при изучении предыдущих курсов своей специальности, а также литературу, в к</w:t>
      </w:r>
      <w:r>
        <w:rPr>
          <w:sz w:val="28"/>
        </w:rPr>
        <w:t>о</w:t>
      </w:r>
      <w:r>
        <w:rPr>
          <w:sz w:val="28"/>
        </w:rPr>
        <w:t>торой приведены данные по промышленным установкам и системам их автоматиз</w:t>
      </w:r>
      <w:r>
        <w:rPr>
          <w:sz w:val="28"/>
        </w:rPr>
        <w:t>а</w:t>
      </w:r>
      <w:r>
        <w:rPr>
          <w:sz w:val="28"/>
        </w:rPr>
        <w:t xml:space="preserve">ции, например, </w:t>
      </w:r>
      <w:r w:rsidRPr="00520631">
        <w:rPr>
          <w:sz w:val="28"/>
        </w:rPr>
        <w:t>[</w:t>
      </w:r>
      <w:r>
        <w:rPr>
          <w:sz w:val="28"/>
        </w:rPr>
        <w:t>22…31</w:t>
      </w:r>
      <w:r w:rsidRPr="00520631">
        <w:rPr>
          <w:sz w:val="28"/>
        </w:rPr>
        <w:t>]</w:t>
      </w:r>
      <w:r>
        <w:rPr>
          <w:sz w:val="28"/>
        </w:rPr>
        <w:t>.</w:t>
      </w:r>
    </w:p>
    <w:p w:rsidR="00EF107B" w:rsidRPr="00520631" w:rsidRDefault="00EF107B" w:rsidP="00EF107B">
      <w:pPr>
        <w:ind w:right="76" w:firstLine="709"/>
        <w:jc w:val="both"/>
        <w:rPr>
          <w:sz w:val="28"/>
        </w:rPr>
      </w:pPr>
    </w:p>
    <w:p w:rsidR="00EF107B" w:rsidRDefault="00EF107B" w:rsidP="00EF107B">
      <w:pPr>
        <w:ind w:right="76" w:firstLine="709"/>
        <w:jc w:val="both"/>
        <w:rPr>
          <w:sz w:val="28"/>
        </w:rPr>
      </w:pPr>
      <w:r w:rsidRPr="00D83D10">
        <w:rPr>
          <w:sz w:val="28"/>
          <w:szCs w:val="28"/>
        </w:rPr>
        <w:t>Пример</w:t>
      </w:r>
      <w:r>
        <w:rPr>
          <w:sz w:val="28"/>
          <w:szCs w:val="28"/>
        </w:rPr>
        <w:t xml:space="preserve">. Объектом управления является процесс увлажнения сыпучего материала. По данным литературных источников можно принять, что  </w:t>
      </w:r>
      <w:r>
        <w:rPr>
          <w:sz w:val="28"/>
        </w:rPr>
        <w:t>аппаратная схема процесса включает в себя питатель сыпучего мат</w:t>
      </w:r>
      <w:r>
        <w:rPr>
          <w:sz w:val="28"/>
        </w:rPr>
        <w:t>е</w:t>
      </w:r>
      <w:r>
        <w:rPr>
          <w:sz w:val="28"/>
        </w:rPr>
        <w:t>риала, систему подачи воды и линейный смеситель лопастного типа. Увлажне</w:t>
      </w:r>
      <w:r>
        <w:rPr>
          <w:sz w:val="28"/>
        </w:rPr>
        <w:t>н</w:t>
      </w:r>
      <w:r>
        <w:rPr>
          <w:sz w:val="28"/>
        </w:rPr>
        <w:t>ный материал из смесителя подается на ленточный конвейер, где производится измерение расхода и влажности этого материала. Требуется автоматически стабилизир</w:t>
      </w:r>
      <w:r>
        <w:rPr>
          <w:sz w:val="28"/>
        </w:rPr>
        <w:t>о</w:t>
      </w:r>
      <w:r>
        <w:rPr>
          <w:sz w:val="28"/>
        </w:rPr>
        <w:t>вать производительность (расход) на выходе процесса сушки и обеспечить з</w:t>
      </w:r>
      <w:r>
        <w:rPr>
          <w:sz w:val="28"/>
        </w:rPr>
        <w:t>а</w:t>
      </w:r>
      <w:r>
        <w:rPr>
          <w:sz w:val="28"/>
        </w:rPr>
        <w:t>данную влажность материала на выходе.</w:t>
      </w:r>
    </w:p>
    <w:p w:rsidR="00EF107B" w:rsidRDefault="00EF107B" w:rsidP="00EF107B">
      <w:pPr>
        <w:ind w:right="76" w:firstLine="709"/>
        <w:jc w:val="both"/>
        <w:rPr>
          <w:sz w:val="28"/>
        </w:rPr>
      </w:pPr>
      <w:r>
        <w:rPr>
          <w:sz w:val="28"/>
        </w:rPr>
        <w:t>Питатель ленточного типа, асинхронный двигатель привода которого подключен к частотному преобразователю. Двигатель передает вращение ко</w:t>
      </w:r>
      <w:r>
        <w:rPr>
          <w:sz w:val="28"/>
        </w:rPr>
        <w:t>н</w:t>
      </w:r>
      <w:r>
        <w:rPr>
          <w:sz w:val="28"/>
        </w:rPr>
        <w:t>вейеру питателя через механический редуктор. Таким образом, изменяя упра</w:t>
      </w:r>
      <w:r>
        <w:rPr>
          <w:sz w:val="28"/>
        </w:rPr>
        <w:t>в</w:t>
      </w:r>
      <w:r>
        <w:rPr>
          <w:sz w:val="28"/>
        </w:rPr>
        <w:t>ляющий сигнал  частотного преобразователя, можно плавно регулировать подачу сыпучего материала на вход смесит</w:t>
      </w:r>
      <w:r>
        <w:rPr>
          <w:sz w:val="28"/>
        </w:rPr>
        <w:t>е</w:t>
      </w:r>
      <w:r>
        <w:rPr>
          <w:sz w:val="28"/>
        </w:rPr>
        <w:t>ля.</w:t>
      </w:r>
    </w:p>
    <w:p w:rsidR="00EF107B" w:rsidRPr="00377D10" w:rsidRDefault="00EF107B" w:rsidP="00EF107B">
      <w:pPr>
        <w:ind w:right="76" w:firstLine="709"/>
        <w:jc w:val="both"/>
        <w:rPr>
          <w:i/>
          <w:sz w:val="28"/>
        </w:rPr>
      </w:pPr>
      <w:r>
        <w:rPr>
          <w:sz w:val="28"/>
        </w:rPr>
        <w:t>Система подачи воды включает в себя трубопровод, подающий воду из расходной емкости в смеситель, с «врезанным» в него регулирующим клап</w:t>
      </w:r>
      <w:r>
        <w:rPr>
          <w:sz w:val="28"/>
        </w:rPr>
        <w:t>а</w:t>
      </w:r>
      <w:r>
        <w:rPr>
          <w:sz w:val="28"/>
        </w:rPr>
        <w:t>ном. Клапан оснащен приводом и позиционером. В итоге, также как и при подаче сыпучего материала, здесь имеется возможность плавно и</w:t>
      </w:r>
      <w:r>
        <w:rPr>
          <w:sz w:val="28"/>
        </w:rPr>
        <w:t>з</w:t>
      </w:r>
      <w:r>
        <w:rPr>
          <w:sz w:val="28"/>
        </w:rPr>
        <w:t>менять степень открытия клапана, а значит и расхода воды, путем изменения своего управл</w:t>
      </w:r>
      <w:r>
        <w:rPr>
          <w:sz w:val="28"/>
        </w:rPr>
        <w:t>я</w:t>
      </w:r>
      <w:r>
        <w:rPr>
          <w:sz w:val="28"/>
        </w:rPr>
        <w:t xml:space="preserve">ющего сигнала. </w:t>
      </w:r>
      <w:r w:rsidRPr="00D83D10">
        <w:rPr>
          <w:sz w:val="28"/>
        </w:rPr>
        <w:t>Конец примера</w:t>
      </w:r>
      <w:r>
        <w:rPr>
          <w:sz w:val="28"/>
        </w:rPr>
        <w:t>.</w:t>
      </w:r>
    </w:p>
    <w:p w:rsidR="00EF107B" w:rsidRDefault="00EF107B" w:rsidP="00EF107B">
      <w:pPr>
        <w:ind w:right="76" w:firstLine="709"/>
        <w:jc w:val="both"/>
        <w:rPr>
          <w:sz w:val="28"/>
        </w:rPr>
      </w:pPr>
      <w:r>
        <w:rPr>
          <w:sz w:val="28"/>
        </w:rPr>
        <w:t xml:space="preserve">В примере все </w:t>
      </w:r>
      <w:proofErr w:type="gramStart"/>
      <w:r>
        <w:rPr>
          <w:sz w:val="28"/>
        </w:rPr>
        <w:t>изложено</w:t>
      </w:r>
      <w:proofErr w:type="gramEnd"/>
      <w:r>
        <w:rPr>
          <w:sz w:val="28"/>
        </w:rPr>
        <w:t xml:space="preserve"> сжато и коротко. В нем не рассмотрены показатели работы процесса, физико-химические закономерности их протекания и некоторые другие вопросы.  В реферате по данному заданию м</w:t>
      </w:r>
      <w:r>
        <w:rPr>
          <w:sz w:val="28"/>
        </w:rPr>
        <w:t>а</w:t>
      </w:r>
      <w:r>
        <w:rPr>
          <w:sz w:val="28"/>
        </w:rPr>
        <w:t>териал следует изложить более подробно и обоснованно.</w:t>
      </w:r>
    </w:p>
    <w:p w:rsidR="00EF107B" w:rsidRDefault="00EF107B" w:rsidP="00EF107B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Задание № 2. </w:t>
      </w:r>
    </w:p>
    <w:p w:rsidR="00EF107B" w:rsidRDefault="00EF107B" w:rsidP="00EF107B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Составить дифференциальные уравнения и (или) передаточные функции объекта по заданию №1 по каналам управления с учетом перекр</w:t>
      </w:r>
      <w:r>
        <w:rPr>
          <w:sz w:val="28"/>
          <w:szCs w:val="28"/>
        </w:rPr>
        <w:t>е</w:t>
      </w:r>
      <w:r>
        <w:rPr>
          <w:sz w:val="28"/>
          <w:szCs w:val="28"/>
        </w:rPr>
        <w:t>стных связей в общем виде и с набором числовых данных, характерных для данного объекта. По одному из каналов управления передаточная функция должна быть не менее 3-го порядка. Перейти от представл</w:t>
      </w:r>
      <w:r>
        <w:rPr>
          <w:sz w:val="28"/>
          <w:szCs w:val="28"/>
        </w:rPr>
        <w:t>е</w:t>
      </w:r>
      <w:r>
        <w:rPr>
          <w:sz w:val="28"/>
          <w:szCs w:val="28"/>
        </w:rPr>
        <w:t>ния объекта в виде передаточных функций к представлению в пространстве состояний. Сделать выводы. Представить результат в виде отчета по з</w:t>
      </w:r>
      <w:r>
        <w:rPr>
          <w:sz w:val="28"/>
          <w:szCs w:val="28"/>
        </w:rPr>
        <w:t>а</w:t>
      </w:r>
      <w:r>
        <w:rPr>
          <w:sz w:val="28"/>
          <w:szCs w:val="28"/>
        </w:rPr>
        <w:t>данию.</w:t>
      </w:r>
    </w:p>
    <w:p w:rsidR="00EF107B" w:rsidRDefault="00EF107B" w:rsidP="00EF107B">
      <w:pPr>
        <w:ind w:right="76" w:firstLine="709"/>
        <w:jc w:val="both"/>
        <w:rPr>
          <w:sz w:val="28"/>
        </w:rPr>
      </w:pPr>
      <w:r>
        <w:rPr>
          <w:sz w:val="28"/>
        </w:rPr>
        <w:t>При выполнении данного задания рассматриваются следующие в</w:t>
      </w:r>
      <w:r>
        <w:rPr>
          <w:sz w:val="28"/>
        </w:rPr>
        <w:t>о</w:t>
      </w:r>
      <w:r>
        <w:rPr>
          <w:sz w:val="28"/>
        </w:rPr>
        <w:t>просы:</w:t>
      </w:r>
    </w:p>
    <w:p w:rsidR="00EF107B" w:rsidRDefault="00EF107B" w:rsidP="00EF107B">
      <w:pPr>
        <w:ind w:right="76" w:firstLine="709"/>
        <w:jc w:val="both"/>
        <w:rPr>
          <w:sz w:val="28"/>
        </w:rPr>
      </w:pPr>
      <w:r>
        <w:rPr>
          <w:sz w:val="28"/>
        </w:rPr>
        <w:t>- рассмотреть аппаратную схему объекта управления и определить о</w:t>
      </w:r>
      <w:r>
        <w:rPr>
          <w:sz w:val="28"/>
        </w:rPr>
        <w:t>с</w:t>
      </w:r>
      <w:r>
        <w:rPr>
          <w:sz w:val="28"/>
        </w:rPr>
        <w:t>новные управляющие воздействия и регулируемые переменные;</w:t>
      </w:r>
    </w:p>
    <w:p w:rsidR="00EF107B" w:rsidRDefault="00EF107B" w:rsidP="00EF107B">
      <w:pPr>
        <w:ind w:right="76" w:firstLine="709"/>
        <w:jc w:val="both"/>
        <w:rPr>
          <w:sz w:val="28"/>
        </w:rPr>
      </w:pPr>
      <w:r>
        <w:rPr>
          <w:sz w:val="28"/>
        </w:rPr>
        <w:t>- составить структурную схему объекта управления, в которой фигур</w:t>
      </w:r>
      <w:r>
        <w:rPr>
          <w:sz w:val="28"/>
        </w:rPr>
        <w:t>и</w:t>
      </w:r>
      <w:r>
        <w:rPr>
          <w:sz w:val="28"/>
        </w:rPr>
        <w:t>руют все элементы объекта;</w:t>
      </w:r>
    </w:p>
    <w:p w:rsidR="00EF107B" w:rsidRDefault="00EF107B" w:rsidP="00EF107B">
      <w:pPr>
        <w:ind w:right="76" w:firstLine="709"/>
        <w:jc w:val="both"/>
        <w:rPr>
          <w:sz w:val="28"/>
        </w:rPr>
      </w:pPr>
      <w:r>
        <w:rPr>
          <w:sz w:val="28"/>
        </w:rPr>
        <w:lastRenderedPageBreak/>
        <w:t>- для каждого элемента составить уравнения динамики, например, в виде передаточной функции. Для многоканального элемента составляется матри</w:t>
      </w:r>
      <w:r>
        <w:rPr>
          <w:sz w:val="28"/>
        </w:rPr>
        <w:t>ч</w:t>
      </w:r>
      <w:r>
        <w:rPr>
          <w:sz w:val="28"/>
        </w:rPr>
        <w:t>ная передаточная функция или соответствующее дифференциальное уравн</w:t>
      </w:r>
      <w:r>
        <w:rPr>
          <w:sz w:val="28"/>
        </w:rPr>
        <w:t>е</w:t>
      </w:r>
      <w:r>
        <w:rPr>
          <w:sz w:val="28"/>
        </w:rPr>
        <w:t>ние. Объединить полученные уравнения в единую систему;</w:t>
      </w:r>
    </w:p>
    <w:p w:rsidR="00EF107B" w:rsidRDefault="00EF107B" w:rsidP="00EF107B">
      <w:pPr>
        <w:ind w:right="76" w:firstLine="709"/>
        <w:jc w:val="both"/>
        <w:rPr>
          <w:sz w:val="28"/>
          <w:szCs w:val="28"/>
        </w:rPr>
      </w:pPr>
      <w:r>
        <w:rPr>
          <w:sz w:val="28"/>
        </w:rPr>
        <w:t xml:space="preserve">- </w:t>
      </w:r>
      <w:r>
        <w:rPr>
          <w:sz w:val="28"/>
          <w:szCs w:val="28"/>
        </w:rPr>
        <w:t>перейти от представления объекта в виде передаточных функций к представлению в пространстве с</w:t>
      </w:r>
      <w:r>
        <w:rPr>
          <w:sz w:val="28"/>
          <w:szCs w:val="28"/>
        </w:rPr>
        <w:t>о</w:t>
      </w:r>
      <w:r>
        <w:rPr>
          <w:sz w:val="28"/>
          <w:szCs w:val="28"/>
        </w:rPr>
        <w:t>стояний;</w:t>
      </w:r>
    </w:p>
    <w:p w:rsidR="00EF107B" w:rsidRDefault="00EF107B" w:rsidP="00EF107B">
      <w:pPr>
        <w:ind w:right="76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на основе литературных данных оценить числовые значения коэффиц</w:t>
      </w:r>
      <w:r>
        <w:rPr>
          <w:sz w:val="28"/>
          <w:szCs w:val="28"/>
        </w:rPr>
        <w:t>и</w:t>
      </w:r>
      <w:r>
        <w:rPr>
          <w:sz w:val="28"/>
          <w:szCs w:val="28"/>
        </w:rPr>
        <w:t>ентов уравнений объекта.</w:t>
      </w:r>
    </w:p>
    <w:p w:rsidR="00EF107B" w:rsidRDefault="00EF107B" w:rsidP="00EF107B">
      <w:pPr>
        <w:ind w:right="76" w:firstLine="709"/>
        <w:jc w:val="both"/>
        <w:rPr>
          <w:sz w:val="28"/>
          <w:szCs w:val="28"/>
        </w:rPr>
      </w:pPr>
      <w:r w:rsidRPr="00D83D10">
        <w:rPr>
          <w:sz w:val="28"/>
          <w:szCs w:val="28"/>
        </w:rPr>
        <w:t>Пример.</w:t>
      </w:r>
      <w:r>
        <w:rPr>
          <w:sz w:val="28"/>
          <w:szCs w:val="28"/>
        </w:rPr>
        <w:t xml:space="preserve"> Продолжим рассмотрение процесса увлажнения сыпучего мат</w:t>
      </w:r>
      <w:r>
        <w:rPr>
          <w:sz w:val="28"/>
          <w:szCs w:val="28"/>
        </w:rPr>
        <w:t>е</w:t>
      </w:r>
      <w:r>
        <w:rPr>
          <w:sz w:val="28"/>
          <w:szCs w:val="28"/>
        </w:rPr>
        <w:t xml:space="preserve">риала (см. пример по заданию №1). </w:t>
      </w:r>
    </w:p>
    <w:p w:rsidR="00EF107B" w:rsidRDefault="00EF107B" w:rsidP="00EF107B">
      <w:pPr>
        <w:ind w:right="76" w:firstLine="709"/>
        <w:jc w:val="both"/>
        <w:rPr>
          <w:sz w:val="28"/>
        </w:rPr>
      </w:pPr>
      <w:r>
        <w:rPr>
          <w:sz w:val="28"/>
          <w:szCs w:val="28"/>
        </w:rPr>
        <w:t>Из этого задания следует, что</w:t>
      </w:r>
      <w:r>
        <w:rPr>
          <w:sz w:val="28"/>
        </w:rPr>
        <w:t xml:space="preserve"> управляющими воздействиями являются управляющие сигналы  на питатель сыпучего материала и клапан в системе подачи воды. </w:t>
      </w:r>
    </w:p>
    <w:p w:rsidR="00EF107B" w:rsidRDefault="00EF107B" w:rsidP="00EF107B">
      <w:pPr>
        <w:ind w:right="76" w:firstLine="709"/>
        <w:jc w:val="both"/>
        <w:rPr>
          <w:sz w:val="28"/>
        </w:rPr>
      </w:pPr>
      <w:r>
        <w:rPr>
          <w:sz w:val="28"/>
        </w:rPr>
        <w:t>По технологии, регулируемыми переменными являются расход матери</w:t>
      </w:r>
      <w:r>
        <w:rPr>
          <w:sz w:val="28"/>
        </w:rPr>
        <w:t>а</w:t>
      </w:r>
      <w:r>
        <w:rPr>
          <w:sz w:val="28"/>
        </w:rPr>
        <w:t>ла и влажность материала на выходе из смесителя.</w:t>
      </w:r>
    </w:p>
    <w:p w:rsidR="00EF107B" w:rsidRDefault="00EF107B" w:rsidP="00EF107B">
      <w:pPr>
        <w:ind w:right="76" w:firstLine="709"/>
        <w:jc w:val="both"/>
        <w:rPr>
          <w:sz w:val="28"/>
          <w:szCs w:val="28"/>
        </w:rPr>
      </w:pPr>
      <w:r>
        <w:rPr>
          <w:sz w:val="28"/>
        </w:rPr>
        <w:t xml:space="preserve">Таким образом, имеем двухканальную систему управления </w:t>
      </w:r>
      <w:r>
        <w:rPr>
          <w:sz w:val="28"/>
          <w:szCs w:val="28"/>
        </w:rPr>
        <w:t xml:space="preserve">процесса увлажнения сыпучего материала. </w:t>
      </w:r>
    </w:p>
    <w:p w:rsidR="00EF107B" w:rsidRDefault="00EF107B" w:rsidP="00EF107B">
      <w:pPr>
        <w:ind w:right="76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Теперь нужно составить динамические характеристики каждого элемента технологической цепи. </w:t>
      </w:r>
    </w:p>
    <w:p w:rsidR="00EF107B" w:rsidRDefault="00EF107B" w:rsidP="00EF107B">
      <w:pPr>
        <w:ind w:right="76" w:firstLine="709"/>
        <w:jc w:val="both"/>
        <w:rPr>
          <w:sz w:val="28"/>
          <w:szCs w:val="28"/>
        </w:rPr>
      </w:pPr>
      <w:r>
        <w:rPr>
          <w:sz w:val="28"/>
          <w:szCs w:val="28"/>
        </w:rPr>
        <w:t>Целесообразно динамические характеристики питателя и системы под</w:t>
      </w:r>
      <w:r>
        <w:rPr>
          <w:sz w:val="28"/>
          <w:szCs w:val="28"/>
        </w:rPr>
        <w:t>а</w:t>
      </w:r>
      <w:r>
        <w:rPr>
          <w:sz w:val="28"/>
          <w:szCs w:val="28"/>
        </w:rPr>
        <w:t>чи воды представить передаточными функциями, а смесителя, как многок</w:t>
      </w:r>
      <w:r>
        <w:rPr>
          <w:sz w:val="28"/>
          <w:szCs w:val="28"/>
        </w:rPr>
        <w:t>а</w:t>
      </w:r>
      <w:r>
        <w:rPr>
          <w:sz w:val="28"/>
          <w:szCs w:val="28"/>
        </w:rPr>
        <w:t>нального элемента – дифференциальными уравнениями.</w:t>
      </w:r>
    </w:p>
    <w:p w:rsidR="00EF107B" w:rsidRDefault="00EF107B" w:rsidP="00EF107B">
      <w:pPr>
        <w:ind w:right="76" w:firstLine="709"/>
        <w:jc w:val="both"/>
        <w:rPr>
          <w:sz w:val="28"/>
        </w:rPr>
      </w:pPr>
      <w:r>
        <w:rPr>
          <w:sz w:val="28"/>
        </w:rPr>
        <w:t>Известно (это следует обосновать), что частотный преобразователь м</w:t>
      </w:r>
      <w:r>
        <w:rPr>
          <w:sz w:val="28"/>
        </w:rPr>
        <w:t>о</w:t>
      </w:r>
      <w:r>
        <w:rPr>
          <w:sz w:val="28"/>
        </w:rPr>
        <w:t>жет быть приближенно представлен инерционным звеном 1-го порядка, двиг</w:t>
      </w:r>
      <w:r>
        <w:rPr>
          <w:sz w:val="28"/>
        </w:rPr>
        <w:t>а</w:t>
      </w:r>
      <w:r>
        <w:rPr>
          <w:sz w:val="28"/>
        </w:rPr>
        <w:t>тель совместно с редуктором и конвейером питателя также можно аппрокс</w:t>
      </w:r>
      <w:r>
        <w:rPr>
          <w:sz w:val="28"/>
        </w:rPr>
        <w:t>и</w:t>
      </w:r>
      <w:r>
        <w:rPr>
          <w:sz w:val="28"/>
        </w:rPr>
        <w:t>мировать звеном 1-го порядка. Следовательно, питатель в целом у нас опис</w:t>
      </w:r>
      <w:r>
        <w:rPr>
          <w:sz w:val="28"/>
        </w:rPr>
        <w:t>ы</w:t>
      </w:r>
      <w:r>
        <w:rPr>
          <w:sz w:val="28"/>
        </w:rPr>
        <w:t>вается инерционным звеном 2-го порядка.</w:t>
      </w:r>
    </w:p>
    <w:p w:rsidR="00EF107B" w:rsidRDefault="00EF107B" w:rsidP="00EF107B">
      <w:pPr>
        <w:ind w:right="76" w:firstLine="709"/>
        <w:jc w:val="both"/>
        <w:rPr>
          <w:sz w:val="28"/>
        </w:rPr>
      </w:pPr>
      <w:r>
        <w:rPr>
          <w:sz w:val="28"/>
        </w:rPr>
        <w:t>Аналогичным образом получаются характеристики системы подачи в</w:t>
      </w:r>
      <w:r>
        <w:rPr>
          <w:sz w:val="28"/>
        </w:rPr>
        <w:t>о</w:t>
      </w:r>
      <w:r>
        <w:rPr>
          <w:sz w:val="28"/>
        </w:rPr>
        <w:t>ды. Её можно представить инерционным звеном первого порядка.</w:t>
      </w:r>
    </w:p>
    <w:p w:rsidR="00EF107B" w:rsidRPr="00CE6403" w:rsidRDefault="00EF107B" w:rsidP="00EF107B">
      <w:pPr>
        <w:ind w:right="76" w:firstLine="709"/>
        <w:jc w:val="both"/>
        <w:rPr>
          <w:i/>
          <w:sz w:val="28"/>
          <w:szCs w:val="28"/>
        </w:rPr>
      </w:pPr>
      <w:r>
        <w:rPr>
          <w:sz w:val="28"/>
        </w:rPr>
        <w:t>Что касается смесителя, то очевидно, что изменяя управляющий сигнал на питатель, можно регулировать производительность смесителя, но одновременно изменяется и влажность материала на его выходе. Ан</w:t>
      </w:r>
      <w:r>
        <w:rPr>
          <w:sz w:val="28"/>
        </w:rPr>
        <w:t>а</w:t>
      </w:r>
      <w:r>
        <w:rPr>
          <w:sz w:val="28"/>
        </w:rPr>
        <w:t>логично, изменяя управляющий сигнал на систему подачи воды, можно регулировать влажность, но при этом будет изменяться и производительность. Таким о</w:t>
      </w:r>
      <w:r>
        <w:rPr>
          <w:sz w:val="28"/>
        </w:rPr>
        <w:t>б</w:t>
      </w:r>
      <w:r>
        <w:rPr>
          <w:sz w:val="28"/>
        </w:rPr>
        <w:t>разом, каждый из управляющих сигналов влияет на оба выхода объекта, то есть мы имеем двухканальный объект с перекрёстными связями между каналами. При соста</w:t>
      </w:r>
      <w:r>
        <w:rPr>
          <w:sz w:val="28"/>
        </w:rPr>
        <w:t>в</w:t>
      </w:r>
      <w:r>
        <w:rPr>
          <w:sz w:val="28"/>
        </w:rPr>
        <w:t xml:space="preserve">лении уравнений смесителя следует использовать методы математического моделирования объектов. В итоге может быть получена система двух </w:t>
      </w:r>
      <w:r>
        <w:rPr>
          <w:sz w:val="28"/>
          <w:szCs w:val="28"/>
        </w:rPr>
        <w:t>дифф</w:t>
      </w:r>
      <w:r>
        <w:rPr>
          <w:sz w:val="28"/>
          <w:szCs w:val="28"/>
        </w:rPr>
        <w:t>е</w:t>
      </w:r>
      <w:r>
        <w:rPr>
          <w:sz w:val="28"/>
          <w:szCs w:val="28"/>
        </w:rPr>
        <w:t xml:space="preserve">ренциальных уравнений 2-го порядка. </w:t>
      </w:r>
      <w:r w:rsidRPr="00046689">
        <w:rPr>
          <w:sz w:val="28"/>
          <w:szCs w:val="28"/>
        </w:rPr>
        <w:t>Конец примера</w:t>
      </w:r>
      <w:r>
        <w:rPr>
          <w:sz w:val="28"/>
          <w:szCs w:val="28"/>
        </w:rPr>
        <w:t>.</w:t>
      </w:r>
    </w:p>
    <w:p w:rsidR="00EF107B" w:rsidRDefault="00EF107B" w:rsidP="00EF107B">
      <w:pPr>
        <w:ind w:right="76" w:firstLine="709"/>
        <w:jc w:val="both"/>
        <w:rPr>
          <w:sz w:val="28"/>
          <w:szCs w:val="28"/>
        </w:rPr>
      </w:pPr>
      <w:r>
        <w:rPr>
          <w:sz w:val="28"/>
          <w:szCs w:val="28"/>
        </w:rPr>
        <w:t>Переход к представлению объекта в пространстве состояний выпо</w:t>
      </w:r>
      <w:r>
        <w:rPr>
          <w:sz w:val="28"/>
          <w:szCs w:val="28"/>
        </w:rPr>
        <w:t>л</w:t>
      </w:r>
      <w:r>
        <w:rPr>
          <w:sz w:val="28"/>
          <w:szCs w:val="28"/>
        </w:rPr>
        <w:t>нить известными из литературы способами (см., например, [3,15]).</w:t>
      </w:r>
    </w:p>
    <w:p w:rsidR="00EF107B" w:rsidRDefault="00EF107B" w:rsidP="00EF107B">
      <w:pPr>
        <w:ind w:right="76"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При оценке числовых значений коэффициентов уравнений объекта и</w:t>
      </w:r>
      <w:r>
        <w:rPr>
          <w:sz w:val="28"/>
          <w:szCs w:val="28"/>
        </w:rPr>
        <w:t>с</w:t>
      </w:r>
      <w:r>
        <w:rPr>
          <w:sz w:val="28"/>
          <w:szCs w:val="28"/>
        </w:rPr>
        <w:t>пользовать практические данные, которые можно найти из литературных и</w:t>
      </w:r>
      <w:r>
        <w:rPr>
          <w:sz w:val="28"/>
          <w:szCs w:val="28"/>
        </w:rPr>
        <w:t>с</w:t>
      </w:r>
      <w:r>
        <w:rPr>
          <w:sz w:val="28"/>
          <w:szCs w:val="28"/>
        </w:rPr>
        <w:t xml:space="preserve">точников. Например, известно, что частотные преобразователи, как </w:t>
      </w:r>
      <w:r>
        <w:rPr>
          <w:sz w:val="28"/>
          <w:szCs w:val="28"/>
        </w:rPr>
        <w:lastRenderedPageBreak/>
        <w:t>правило, настраиваются на время разгона двигателя 2 секунды, следов</w:t>
      </w:r>
      <w:r>
        <w:rPr>
          <w:sz w:val="28"/>
          <w:szCs w:val="28"/>
        </w:rPr>
        <w:t>а</w:t>
      </w:r>
      <w:r>
        <w:rPr>
          <w:sz w:val="28"/>
          <w:szCs w:val="28"/>
        </w:rPr>
        <w:t xml:space="preserve">тельно, можно принять </w:t>
      </w:r>
      <w:proofErr w:type="gramStart"/>
      <w:r>
        <w:rPr>
          <w:sz w:val="28"/>
          <w:szCs w:val="28"/>
        </w:rPr>
        <w:t>постоянную</w:t>
      </w:r>
      <w:proofErr w:type="gramEnd"/>
      <w:r>
        <w:rPr>
          <w:sz w:val="28"/>
          <w:szCs w:val="28"/>
        </w:rPr>
        <w:t xml:space="preserve"> времени этого преобразователя 2 с</w:t>
      </w:r>
      <w:r>
        <w:rPr>
          <w:sz w:val="28"/>
          <w:szCs w:val="28"/>
        </w:rPr>
        <w:t>е</w:t>
      </w:r>
      <w:r>
        <w:rPr>
          <w:sz w:val="28"/>
          <w:szCs w:val="28"/>
        </w:rPr>
        <w:t>кунды. Инерционные свойства двигателя можно определить, используя учебники и справочники по приводам. Если нужно, можно задаться мощностью двигателя, например, в нашем случае, вполне "правдоподобна" мощность 5 кВт.</w:t>
      </w:r>
    </w:p>
    <w:p w:rsidR="0074098D" w:rsidRDefault="00EF107B"/>
    <w:sectPr w:rsidR="007409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0545"/>
    <w:rsid w:val="00280545"/>
    <w:rsid w:val="00491516"/>
    <w:rsid w:val="004C29FD"/>
    <w:rsid w:val="004E7445"/>
    <w:rsid w:val="00EF107B"/>
    <w:rsid w:val="00FB1B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107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107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1147</Words>
  <Characters>6544</Characters>
  <Application>Microsoft Office Word</Application>
  <DocSecurity>0</DocSecurity>
  <Lines>54</Lines>
  <Paragraphs>15</Paragraphs>
  <ScaleCrop>false</ScaleCrop>
  <Company>SPecialiST RePack</Company>
  <LinksUpToDate>false</LinksUpToDate>
  <CharactersWithSpaces>7676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 Еруланова</dc:creator>
  <cp:keywords/>
  <dc:description/>
  <cp:lastModifiedBy>Айжан Еруланова</cp:lastModifiedBy>
  <cp:revision>2</cp:revision>
  <dcterms:created xsi:type="dcterms:W3CDTF">2019-10-03T03:00:00Z</dcterms:created>
  <dcterms:modified xsi:type="dcterms:W3CDTF">2019-10-03T03:01:00Z</dcterms:modified>
</cp:coreProperties>
</file>